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31D2D46D" w14:textId="0C1BF092" w:rsidR="009B1FBC" w:rsidRDefault="00B25D27" w:rsidP="00A62BC9">
      <w:pPr>
        <w:rPr>
          <w:b/>
          <w:bCs/>
          <w:sz w:val="24"/>
          <w:szCs w:val="24"/>
        </w:rPr>
      </w:pPr>
      <w:r>
        <w:rPr>
          <w:b/>
          <w:bCs/>
          <w:sz w:val="24"/>
          <w:szCs w:val="24"/>
        </w:rPr>
        <w:t>Lundi 16 : la radicalité est-elle l’avenir de l’écologie chrétienne</w:t>
      </w:r>
    </w:p>
    <w:p w14:paraId="3773E741" w14:textId="66F0C387" w:rsidR="009B1FBC" w:rsidRDefault="00B25D27" w:rsidP="00A62BC9">
      <w:pPr>
        <w:rPr>
          <w:b/>
          <w:bCs/>
          <w:sz w:val="24"/>
          <w:szCs w:val="24"/>
        </w:rPr>
      </w:pPr>
      <w:r>
        <w:rPr>
          <w:b/>
          <w:bCs/>
          <w:sz w:val="24"/>
          <w:szCs w:val="24"/>
        </w:rPr>
        <w:t xml:space="preserve">Gabriel </w:t>
      </w:r>
      <w:r w:rsidR="0087507B">
        <w:rPr>
          <w:b/>
          <w:bCs/>
          <w:sz w:val="24"/>
          <w:szCs w:val="24"/>
        </w:rPr>
        <w:t>M</w:t>
      </w:r>
      <w:r>
        <w:rPr>
          <w:b/>
          <w:bCs/>
          <w:sz w:val="24"/>
          <w:szCs w:val="24"/>
        </w:rPr>
        <w:t xml:space="preserve">alek, cofondateur de l’association Alter </w:t>
      </w:r>
      <w:proofErr w:type="spellStart"/>
      <w:r>
        <w:rPr>
          <w:b/>
          <w:bCs/>
          <w:sz w:val="24"/>
          <w:szCs w:val="24"/>
        </w:rPr>
        <w:t>Kapitae</w:t>
      </w:r>
      <w:proofErr w:type="spellEnd"/>
      <w:r>
        <w:rPr>
          <w:b/>
          <w:bCs/>
          <w:sz w:val="24"/>
          <w:szCs w:val="24"/>
        </w:rPr>
        <w:t xml:space="preserve"> milite pour la décroissance prospère : « </w:t>
      </w:r>
      <w:r w:rsidR="0087507B">
        <w:rPr>
          <w:b/>
          <w:bCs/>
          <w:sz w:val="24"/>
          <w:szCs w:val="24"/>
        </w:rPr>
        <w:t xml:space="preserve">je trouve dans LS des valeurs qui ont parfois déserté nos luttes, comme l’aspect spirituel, la critique de la technique ou la proposition d’un nouveau rapport au bonheur et à l’humain, à rebours du capitalisme et de l’individualisme ». </w:t>
      </w:r>
      <w:r w:rsidR="00D13B4A">
        <w:rPr>
          <w:b/>
          <w:bCs/>
          <w:sz w:val="24"/>
          <w:szCs w:val="24"/>
        </w:rPr>
        <w:t>P</w:t>
      </w:r>
      <w:r w:rsidR="0087507B">
        <w:rPr>
          <w:b/>
          <w:bCs/>
          <w:sz w:val="24"/>
          <w:szCs w:val="24"/>
        </w:rPr>
        <w:t>armi les militants, il est loin d’être le seul de sa génération à trouver dans la parole du pape François un soutien à une action forte.</w:t>
      </w:r>
    </w:p>
    <w:p w14:paraId="4E6D43A8" w14:textId="6E11408C" w:rsidR="007053D2" w:rsidRDefault="007053D2" w:rsidP="00A62BC9">
      <w:pPr>
        <w:rPr>
          <w:b/>
          <w:bCs/>
          <w:sz w:val="24"/>
          <w:szCs w:val="24"/>
        </w:rPr>
      </w:pPr>
      <w:r>
        <w:rPr>
          <w:b/>
          <w:bCs/>
          <w:sz w:val="24"/>
          <w:szCs w:val="24"/>
        </w:rPr>
        <w:t xml:space="preserve">Charlotte </w:t>
      </w:r>
      <w:proofErr w:type="spellStart"/>
      <w:r>
        <w:rPr>
          <w:b/>
          <w:bCs/>
          <w:sz w:val="24"/>
          <w:szCs w:val="24"/>
        </w:rPr>
        <w:t>Migeon</w:t>
      </w:r>
      <w:proofErr w:type="spellEnd"/>
      <w:r>
        <w:rPr>
          <w:b/>
          <w:bCs/>
          <w:sz w:val="24"/>
          <w:szCs w:val="24"/>
        </w:rPr>
        <w:t>, 40 ans, engagée de longue date dans la protection de l’environnement, qui se prépare à devenir pasteure</w:t>
      </w:r>
      <w:r w:rsidR="00D13B4A">
        <w:rPr>
          <w:b/>
          <w:bCs/>
          <w:sz w:val="24"/>
          <w:szCs w:val="24"/>
        </w:rPr>
        <w:t> :</w:t>
      </w:r>
      <w:r>
        <w:rPr>
          <w:b/>
          <w:bCs/>
          <w:sz w:val="24"/>
          <w:szCs w:val="24"/>
        </w:rPr>
        <w:t xml:space="preserve"> « je suis protestante, mais je salue la façon très claire dont François a repositionné la discussion dans </w:t>
      </w:r>
      <w:proofErr w:type="spellStart"/>
      <w:r>
        <w:rPr>
          <w:b/>
          <w:bCs/>
          <w:sz w:val="24"/>
          <w:szCs w:val="24"/>
        </w:rPr>
        <w:t>Laudate</w:t>
      </w:r>
      <w:proofErr w:type="spellEnd"/>
      <w:r>
        <w:rPr>
          <w:b/>
          <w:bCs/>
          <w:sz w:val="24"/>
          <w:szCs w:val="24"/>
        </w:rPr>
        <w:t xml:space="preserve"> Deum, en articulant la réalité de l’urgence climatique et la légitimité de l’action militante ».</w:t>
      </w:r>
    </w:p>
    <w:p w14:paraId="488EA73B" w14:textId="4E9DB824" w:rsidR="00B25D27" w:rsidRDefault="007053D2" w:rsidP="00A62BC9">
      <w:pPr>
        <w:rPr>
          <w:b/>
          <w:bCs/>
          <w:sz w:val="24"/>
          <w:szCs w:val="24"/>
        </w:rPr>
      </w:pPr>
      <w:r>
        <w:rPr>
          <w:b/>
          <w:bCs/>
          <w:sz w:val="24"/>
          <w:szCs w:val="24"/>
        </w:rPr>
        <w:t>Les points de convergence entre chrétiens et écologistes sont nombreux</w:t>
      </w:r>
      <w:r w:rsidR="00921BEE">
        <w:rPr>
          <w:b/>
          <w:bCs/>
          <w:sz w:val="24"/>
          <w:szCs w:val="24"/>
        </w:rPr>
        <w:t> : chacun de leur point de vue, ils s’opposent au discours de la modernité libérale qui se fait le chantre des droits individuels et de l’abondance matérielle. Alors qu’il s’agit d’enjeux vitaux, le mouvement général semble faire fi du dérèglement climatique et du recul de la biodiversité.</w:t>
      </w:r>
    </w:p>
    <w:sectPr w:rsidR="00B25D27"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E19BA"/>
    <w:rsid w:val="005F17A7"/>
    <w:rsid w:val="006530CA"/>
    <w:rsid w:val="00662E6F"/>
    <w:rsid w:val="00686E0B"/>
    <w:rsid w:val="006A2476"/>
    <w:rsid w:val="007053D2"/>
    <w:rsid w:val="00716B21"/>
    <w:rsid w:val="00731C80"/>
    <w:rsid w:val="00750227"/>
    <w:rsid w:val="007613FA"/>
    <w:rsid w:val="00776A9C"/>
    <w:rsid w:val="0078414B"/>
    <w:rsid w:val="00791B6E"/>
    <w:rsid w:val="007E2C68"/>
    <w:rsid w:val="007F5EFF"/>
    <w:rsid w:val="008525DF"/>
    <w:rsid w:val="00874C83"/>
    <w:rsid w:val="0087507B"/>
    <w:rsid w:val="008848D6"/>
    <w:rsid w:val="008B5E09"/>
    <w:rsid w:val="00916113"/>
    <w:rsid w:val="00921BEE"/>
    <w:rsid w:val="00966CCB"/>
    <w:rsid w:val="009B1FBC"/>
    <w:rsid w:val="009D4F3E"/>
    <w:rsid w:val="009D7105"/>
    <w:rsid w:val="009F66A3"/>
    <w:rsid w:val="00A064F4"/>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72D5E"/>
    <w:rsid w:val="00CA1203"/>
    <w:rsid w:val="00CF3D93"/>
    <w:rsid w:val="00D13B4A"/>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2025-09-13T09:20:00Z</dcterms:created>
  <dcterms:modified xsi:type="dcterms:W3CDTF">2025-09-13T10:07:00Z</dcterms:modified>
</cp:coreProperties>
</file>